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r>
        <w:rPr>
          <w:noProof/>
        </w:rPr>
        <w:drawing>
          <wp:inline distT="0" distB="0" distL="0" distR="0">
            <wp:extent cx="3057525" cy="18764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noProof/>
        </w:rPr>
        <w:drawing>
          <wp:inline distT="0" distB="0" distL="0" distR="0">
            <wp:extent cx="3143250" cy="19431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 xml:space="preserve">Quelle: </w:t>
      </w:r>
      <w:proofErr w:type="spellStart"/>
      <w:r>
        <w:t>Poinger</w:t>
      </w:r>
      <w:proofErr w:type="spellEnd"/>
      <w:r>
        <w:t xml:space="preserve"> Nachrichten v. 08.04.21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B7038-C772-4B3A-B3EB-34D77BF0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 Ursula</dc:creator>
  <cp:keywords/>
  <dc:description/>
  <cp:lastModifiedBy>Burkhardt Ursula</cp:lastModifiedBy>
  <cp:revision>1</cp:revision>
  <dcterms:created xsi:type="dcterms:W3CDTF">2021-04-09T10:33:00Z</dcterms:created>
  <dcterms:modified xsi:type="dcterms:W3CDTF">2021-04-09T10:36:00Z</dcterms:modified>
</cp:coreProperties>
</file>